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3" w14:textId="790BB605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BC0780">
            <w:rPr>
              <w:rFonts w:ascii="Calibri" w:eastAsia="Calibri" w:hAnsi="Calibri" w:cs="Calibri"/>
              <w:color w:val="000000"/>
              <w:sz w:val="22"/>
              <w:szCs w:val="22"/>
            </w:rPr>
            <w:t>en los artículos 50 y 60, penúltimo párrafo, de la Ley de Adquisiciones, Arrendamientos y Servicios del Sector Público.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73EB2E40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BC0780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401B7256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BC0780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0C81E01F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BC0780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BC0780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5BD0F6AA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BC0780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BC078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0FCEC3B9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BC0780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0496E8FA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BC0780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 y su Reglamento.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07DEFB7A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BC0780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23668AE2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BC078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5DAC9BC2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BC078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0BEF2426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BC078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BC0780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2CEB8DB3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BC078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BC0780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BC0780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13784041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BC0780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r w:rsidR="00BC0780">
        <w:rPr>
          <w:rFonts w:ascii="Calibri" w:eastAsia="Calibri" w:hAnsi="Calibri" w:cs="Calibri"/>
          <w:sz w:val="22"/>
          <w:szCs w:val="22"/>
        </w:rPr>
        <w:t xml:space="preserve"> d</w:t>
      </w:r>
      <w:r w:rsidRPr="00AB6D47">
        <w:rPr>
          <w:rFonts w:ascii="Calibri" w:eastAsia="Calibri" w:hAnsi="Calibri" w:cs="Calibri"/>
          <w:sz w:val="22"/>
          <w:szCs w:val="22"/>
        </w:rPr>
        <w:t xml:space="preserve">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BC078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1BC68191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BC0780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1022FA90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59608B">
            <w:rPr>
              <w:rFonts w:ascii="Calibri" w:eastAsia="Calibri" w:hAnsi="Calibri" w:cs="Calibri"/>
              <w:color w:val="000000"/>
              <w:sz w:val="22"/>
              <w:szCs w:val="22"/>
            </w:rPr>
            <w:t>Anexo H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</w:t>
      </w:r>
      <w:r w:rsidR="00D43711">
        <w:rPr>
          <w:rFonts w:ascii="Calibri" w:eastAsia="Calibri" w:hAnsi="Calibri" w:cs="Calibri"/>
          <w:color w:val="000000"/>
          <w:sz w:val="22"/>
          <w:szCs w:val="22"/>
        </w:rPr>
        <w:t>ría de Finanzas</w:t>
      </w: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: </w:t>
      </w:r>
      <w:hyperlink r:id="rId8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5D04A5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5D04A5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5D04A5">
        <w:rPr>
          <w:rFonts w:ascii="Calibri" w:eastAsia="Calibri" w:hAnsi="Calibri" w:cs="Calibri"/>
          <w:color w:val="000000"/>
          <w:sz w:val="22"/>
          <w:szCs w:val="22"/>
        </w:rPr>
        <w:t>caso reconstruidos o reciclados.</w:t>
      </w:r>
    </w:p>
    <w:p w14:paraId="3829EDD6" w14:textId="77777777" w:rsidR="006E3E49" w:rsidRPr="005D04A5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5D04A5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5D04A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5D04A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5D04A5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5D04A5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5D04A5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5D04A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5D04A5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</w:rPr>
      </w:pPr>
    </w:p>
    <w:p w14:paraId="664F2084" w14:textId="24EF5FB4" w:rsidR="0076460C" w:rsidRPr="005D04A5" w:rsidRDefault="00406EA8" w:rsidP="0042139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 w:val="22"/>
          <w:szCs w:val="22"/>
        </w:rPr>
      </w:pPr>
      <w:r w:rsidRPr="005D04A5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no recoger las muestras entregadas para evaluación en los plazos establecidos en las bases, se entenderá que no tiene intención o interés alguno de recuperarlas, por lo que se procederá a </w:t>
      </w:r>
      <w:r w:rsidR="00421399" w:rsidRPr="005D04A5">
        <w:rPr>
          <w:rFonts w:ascii="Calibri" w:eastAsia="Calibri" w:hAnsi="Calibri" w:cs="Calibri"/>
          <w:color w:val="000000"/>
          <w:sz w:val="22"/>
          <w:szCs w:val="22"/>
        </w:rPr>
        <w:t>su</w:t>
      </w:r>
      <w:r w:rsidR="002B6AC2" w:rsidRPr="005D04A5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5D04A5">
        <w:rPr>
          <w:rFonts w:ascii="Calibri" w:eastAsia="Calibri" w:hAnsi="Calibri" w:cs="Calibri"/>
          <w:color w:val="000000"/>
          <w:sz w:val="22"/>
          <w:szCs w:val="22"/>
        </w:rPr>
        <w:t xml:space="preserve">destrucción , liberando al almacén de esta Dirección de la responsabilidad de su resguardo. </w:t>
      </w:r>
    </w:p>
    <w:p w14:paraId="5A2D3B4C" w14:textId="77777777" w:rsidR="0076460C" w:rsidRPr="00BF71BA" w:rsidRDefault="0076460C" w:rsidP="0076460C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60D6A664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  <w:r w:rsidR="00D43711">
        <w:rPr>
          <w:rFonts w:ascii="Calibri" w:eastAsia="Calibri" w:hAnsi="Calibri" w:cs="Calibri"/>
          <w:b/>
          <w:color w:val="000000"/>
          <w:sz w:val="22"/>
          <w:szCs w:val="22"/>
        </w:rPr>
        <w:t>________________</w:t>
      </w:r>
      <w:bookmarkStart w:id="1" w:name="_GoBack"/>
      <w:bookmarkEnd w:id="1"/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A0530F8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</w:t>
      </w:r>
      <w:r w:rsidR="00D43711">
        <w:rPr>
          <w:rFonts w:ascii="Calibri" w:eastAsia="Calibri" w:hAnsi="Calibri" w:cs="Calibri"/>
          <w:color w:val="000000"/>
          <w:sz w:val="22"/>
          <w:szCs w:val="22"/>
        </w:rPr>
        <w:t>L LICITANTE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569FA3A0" w14:textId="77777777" w:rsidR="0076460C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76460C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990083" w14:textId="77777777" w:rsidR="00871DC5" w:rsidRDefault="00871DC5">
      <w:r>
        <w:separator/>
      </w:r>
    </w:p>
  </w:endnote>
  <w:endnote w:type="continuationSeparator" w:id="0">
    <w:p w14:paraId="2C5B307A" w14:textId="77777777" w:rsidR="00871DC5" w:rsidRDefault="00871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D43711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D43711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E6278E" w14:textId="77777777" w:rsidR="00871DC5" w:rsidRDefault="00871DC5">
      <w:r>
        <w:separator/>
      </w:r>
    </w:p>
  </w:footnote>
  <w:footnote w:type="continuationSeparator" w:id="0">
    <w:p w14:paraId="13D7840C" w14:textId="77777777" w:rsidR="00871DC5" w:rsidRDefault="00871D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A97E8EA" w14:textId="21EE6711" w:rsidR="00542CE0" w:rsidRDefault="00542CE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MANIFIESTOS</w:t>
    </w:r>
  </w:p>
  <w:p w14:paraId="00000079" w14:textId="002F8090" w:rsidR="00085EE3" w:rsidRDefault="00806F9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BC0780">
      <w:rPr>
        <w:rFonts w:ascii="Arial Black" w:eastAsia="Arial Black" w:hAnsi="Arial Black" w:cs="Arial Black"/>
        <w:b/>
        <w:color w:val="000000"/>
        <w:sz w:val="22"/>
        <w:szCs w:val="22"/>
      </w:rPr>
      <w:t>LICITACIÓN</w:t>
    </w:r>
    <w:r w:rsidR="00406EA8" w:rsidRPr="00BC0780">
      <w:rPr>
        <w:rFonts w:ascii="Arial Black" w:eastAsia="Arial Black" w:hAnsi="Arial Black" w:cs="Arial Black"/>
        <w:b/>
        <w:color w:val="000000"/>
        <w:sz w:val="22"/>
        <w:szCs w:val="22"/>
      </w:rPr>
      <w:t xml:space="preserve"> </w:t>
    </w:r>
    <w:r w:rsidR="00BC0780" w:rsidRPr="00BC0780">
      <w:rPr>
        <w:rFonts w:ascii="Arial Black" w:eastAsia="Arial Black" w:hAnsi="Arial Black" w:cs="Arial Black"/>
        <w:b/>
        <w:color w:val="000000"/>
        <w:sz w:val="22"/>
        <w:szCs w:val="22"/>
      </w:rPr>
      <w:t>PÚBLICA NACIONAL PRESENCIAL 40004001-016-24</w:t>
    </w:r>
  </w:p>
  <w:p w14:paraId="0000007B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0DB4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4CDE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42CE0"/>
    <w:rsid w:val="00557AC6"/>
    <w:rsid w:val="00557F4F"/>
    <w:rsid w:val="00560776"/>
    <w:rsid w:val="00574348"/>
    <w:rsid w:val="0059608B"/>
    <w:rsid w:val="005B07AD"/>
    <w:rsid w:val="005D04A5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1DC5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C0780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43711"/>
    <w:rsid w:val="00D70AF7"/>
    <w:rsid w:val="00DB5D12"/>
    <w:rsid w:val="00E034F5"/>
    <w:rsid w:val="00E4726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4332D41-BD44-49A2-A1C9-E9EF8A4D2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13EA3"/>
    <w:rsid w:val="001A2663"/>
    <w:rsid w:val="00221D50"/>
    <w:rsid w:val="003064C8"/>
    <w:rsid w:val="00360B19"/>
    <w:rsid w:val="00383168"/>
    <w:rsid w:val="003F5891"/>
    <w:rsid w:val="00425824"/>
    <w:rsid w:val="004A45E6"/>
    <w:rsid w:val="00526C4D"/>
    <w:rsid w:val="005F09D5"/>
    <w:rsid w:val="006818B0"/>
    <w:rsid w:val="006A528B"/>
    <w:rsid w:val="006E1A9C"/>
    <w:rsid w:val="007B375F"/>
    <w:rsid w:val="008C4789"/>
    <w:rsid w:val="009B1CD7"/>
    <w:rsid w:val="00B5637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1241</TotalTime>
  <Pages>3</Pages>
  <Words>1289</Words>
  <Characters>7095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MIRIAM SUGGHEY COLMENERO ROJAS</cp:lastModifiedBy>
  <cp:revision>80</cp:revision>
  <cp:lastPrinted>2024-10-02T17:19:00Z</cp:lastPrinted>
  <dcterms:created xsi:type="dcterms:W3CDTF">2018-06-19T16:42:00Z</dcterms:created>
  <dcterms:modified xsi:type="dcterms:W3CDTF">2024-10-02T17:19:00Z</dcterms:modified>
</cp:coreProperties>
</file>